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BD" w:rsidRPr="00F9102F" w:rsidRDefault="000A0ABD" w:rsidP="00AE3269">
      <w:pPr>
        <w:shd w:val="clear" w:color="auto" w:fill="FFFFFF"/>
        <w:spacing w:before="71" w:after="7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 о целевом обучени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0A0ABD" w:rsidRPr="000A0ABD" w:rsidRDefault="00FA3311" w:rsidP="000A0A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l1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0A0ABD" w:rsidRPr="000A0ABD">
        <w:rPr>
          <w:rFonts w:ascii="Times New Roman" w:hAnsi="Times New Roman" w:cs="Times New Roman"/>
          <w:sz w:val="24"/>
          <w:szCs w:val="24"/>
        </w:rPr>
        <w:t xml:space="preserve">несены изменения в Федеральный закон </w:t>
      </w:r>
      <w:hyperlink r:id="rId6" w:history="1">
        <w:r w:rsidR="000A0ABD" w:rsidRPr="000A0A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29.12.2012 № 273-ФЗ</w:t>
        </w:r>
      </w:hyperlink>
      <w:r w:rsidR="000A0ABD" w:rsidRPr="000A0AB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(далее – Закон № 273-ФЗ).</w:t>
      </w:r>
    </w:p>
    <w:p w:rsidR="000A0ABD" w:rsidRPr="000A0ABD" w:rsidRDefault="000A0ABD" w:rsidP="000A0A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ABD">
        <w:rPr>
          <w:rFonts w:ascii="Times New Roman" w:hAnsi="Times New Roman" w:cs="Times New Roman"/>
          <w:sz w:val="24"/>
          <w:szCs w:val="24"/>
        </w:rPr>
        <w:t xml:space="preserve">Новая редакция </w:t>
      </w:r>
      <w:hyperlink r:id="rId7" w:history="1">
        <w:r w:rsidRPr="000A0A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 № 273-ФЗ</w:t>
        </w:r>
      </w:hyperlink>
      <w:r w:rsidR="00FA3311">
        <w:rPr>
          <w:rFonts w:ascii="Times New Roman" w:hAnsi="Times New Roman" w:cs="Times New Roman"/>
          <w:sz w:val="24"/>
          <w:szCs w:val="24"/>
        </w:rPr>
        <w:t xml:space="preserve"> вступила в силу с 1 мая</w:t>
      </w:r>
      <w:r w:rsidRPr="000A0ABD">
        <w:rPr>
          <w:rFonts w:ascii="Times New Roman" w:hAnsi="Times New Roman" w:cs="Times New Roman"/>
          <w:sz w:val="24"/>
          <w:szCs w:val="24"/>
        </w:rPr>
        <w:t xml:space="preserve"> 20</w:t>
      </w:r>
      <w:r w:rsidR="00FA3311">
        <w:rPr>
          <w:rFonts w:ascii="Times New Roman" w:hAnsi="Times New Roman" w:cs="Times New Roman"/>
          <w:sz w:val="24"/>
          <w:szCs w:val="24"/>
        </w:rPr>
        <w:t>24</w:t>
      </w:r>
      <w:r w:rsidRPr="000A0ABD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0A0ABD">
        <w:rPr>
          <w:rFonts w:ascii="Times New Roman" w:hAnsi="Times New Roman" w:cs="Times New Roman"/>
          <w:b/>
          <w:sz w:val="24"/>
          <w:szCs w:val="24"/>
        </w:rPr>
        <w:t>На договоры о целевом приеме и целевом обучении, заключенные до этой даты, новая редакция не распространяется.</w:t>
      </w:r>
    </w:p>
    <w:p w:rsidR="000A0ABD" w:rsidRDefault="000A0ABD" w:rsidP="000A0A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l92"/>
      <w:bookmarkEnd w:id="1"/>
      <w:r w:rsidRPr="00D66AA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l7709" w:history="1">
        <w:r w:rsidRPr="00AD32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AD3269">
        <w:rPr>
          <w:rFonts w:ascii="Times New Roman" w:hAnsi="Times New Roman" w:cs="Times New Roman"/>
          <w:sz w:val="24"/>
          <w:szCs w:val="24"/>
        </w:rPr>
        <w:t>с</w:t>
      </w:r>
      <w:r w:rsidRPr="00D66AAD">
        <w:rPr>
          <w:rFonts w:ascii="Times New Roman" w:hAnsi="Times New Roman" w:cs="Times New Roman"/>
          <w:sz w:val="24"/>
          <w:szCs w:val="24"/>
        </w:rPr>
        <w:t>т. 56 Закона № 273-ФЗ сторонами договора о целевом обучении наряду с гражданином и заказчиком целевого обучения могут также</w:t>
      </w:r>
      <w:bookmarkStart w:id="2" w:name="l45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AD">
        <w:rPr>
          <w:rFonts w:ascii="Times New Roman" w:hAnsi="Times New Roman" w:cs="Times New Roman"/>
          <w:sz w:val="24"/>
          <w:szCs w:val="24"/>
        </w:rPr>
        <w:t>являться организация, осуществляющая образовательную деятельность, и (или) организация, в которую будет трудоустроен гражданин в</w:t>
      </w:r>
      <w:bookmarkStart w:id="3" w:name="l6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AD">
        <w:rPr>
          <w:rFonts w:ascii="Times New Roman" w:hAnsi="Times New Roman" w:cs="Times New Roman"/>
          <w:sz w:val="24"/>
          <w:szCs w:val="24"/>
        </w:rPr>
        <w:t>соответствии с договором о целевом обучении.</w:t>
      </w:r>
    </w:p>
    <w:p w:rsidR="000A0ABD" w:rsidRDefault="000A0ABD" w:rsidP="000A0A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ABD" w:rsidRPr="00D66AAD" w:rsidRDefault="000A0ABD" w:rsidP="000A0A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l43"/>
      <w:bookmarkEnd w:id="4"/>
      <w:r w:rsidRPr="00D66AAD">
        <w:rPr>
          <w:rFonts w:ascii="Times New Roman" w:hAnsi="Times New Roman" w:cs="Times New Roman"/>
          <w:b/>
          <w:sz w:val="24"/>
          <w:szCs w:val="24"/>
        </w:rPr>
        <w:t>Существенными условиями договора о целевом обучении</w:t>
      </w:r>
      <w:r w:rsidRPr="00D66AAD">
        <w:rPr>
          <w:rFonts w:ascii="Times New Roman" w:hAnsi="Times New Roman" w:cs="Times New Roman"/>
          <w:sz w:val="24"/>
          <w:szCs w:val="24"/>
        </w:rPr>
        <w:t xml:space="preserve"> являются обязательства заказчика целевого обучения и гражданина.</w:t>
      </w:r>
    </w:p>
    <w:p w:rsidR="001B4956" w:rsidRDefault="000A0ABD" w:rsidP="001B4956">
      <w:pPr>
        <w:spacing w:before="240"/>
        <w:ind w:firstLine="540"/>
        <w:rPr>
          <w:rFonts w:ascii="Times New Roman" w:hAnsi="Times New Roman" w:cs="Times New Roman"/>
        </w:rPr>
      </w:pPr>
      <w:r w:rsidRPr="00D66AAD">
        <w:rPr>
          <w:rFonts w:ascii="Times New Roman" w:hAnsi="Times New Roman" w:cs="Times New Roman"/>
          <w:b/>
          <w:sz w:val="24"/>
          <w:szCs w:val="24"/>
        </w:rPr>
        <w:t>Обязательства заказчика целевого обучения:</w:t>
      </w:r>
      <w:r w:rsidR="001B4956" w:rsidRPr="001B4956">
        <w:rPr>
          <w:rFonts w:ascii="Times New Roman" w:hAnsi="Times New Roman" w:cs="Times New Roman"/>
        </w:rPr>
        <w:t xml:space="preserve"> </w:t>
      </w:r>
    </w:p>
    <w:p w:rsidR="001B4956" w:rsidRDefault="001B4956" w:rsidP="001B4956">
      <w:pPr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(или) других мер;</w:t>
      </w:r>
      <w:proofErr w:type="gramEnd"/>
    </w:p>
    <w:p w:rsidR="001B4956" w:rsidRDefault="001B4956" w:rsidP="001B4956">
      <w:pPr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ar8"/>
      <w:bookmarkEnd w:id="5"/>
      <w:r>
        <w:rPr>
          <w:rFonts w:ascii="Times New Roman" w:hAnsi="Times New Roman" w:cs="Times New Roman"/>
        </w:rPr>
        <w:t>б) по трудоустройству гражданина, заключившего договор о целевом обучении,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соответствии с полученной квалификацией не позднее срока, установленного договором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 целевом обучении, с указанием места осуществления трудовой деятельности в соответствии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полученной квалификацией.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заказчиком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в соответствии с договором о целевом обучении, включена в сводный реестр организаций оборонно-промышленного комплекса, формируемый в соответствии с </w:t>
      </w:r>
      <w:hyperlink r:id="rId9" w:history="1">
        <w:r>
          <w:rPr>
            <w:rFonts w:ascii="Times New Roman" w:hAnsi="Times New Roman" w:cs="Times New Roman"/>
            <w:color w:val="0000FF"/>
          </w:rPr>
          <w:t>частью 2 статьи 21</w:t>
        </w:r>
      </w:hyperlink>
      <w:r>
        <w:rPr>
          <w:rFonts w:ascii="Times New Roman" w:hAnsi="Times New Roman" w:cs="Times New Roman"/>
        </w:rPr>
        <w:t xml:space="preserve"> Федерального закона от 31 декабря 2014 года N 488-ФЗ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которую будет трудоустроен гражданин в соответствии с договором о целевом обучении,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 также о субъекте Российской Федерации, на территории которого так</w:t>
      </w:r>
      <w:r>
        <w:rPr>
          <w:rFonts w:ascii="Times New Roman" w:hAnsi="Times New Roman" w:cs="Times New Roman"/>
        </w:rPr>
        <w:t>ое юридическое лицо расположено.</w:t>
      </w:r>
    </w:p>
    <w:p w:rsidR="000A0ABD" w:rsidRPr="00D66AAD" w:rsidRDefault="000A0ABD" w:rsidP="001B4956">
      <w:pPr>
        <w:pStyle w:val="a4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l89"/>
      <w:bookmarkStart w:id="7" w:name="l44"/>
      <w:bookmarkEnd w:id="6"/>
      <w:bookmarkEnd w:id="7"/>
      <w:r w:rsidRPr="00D66AAD">
        <w:rPr>
          <w:rFonts w:ascii="Times New Roman" w:hAnsi="Times New Roman" w:cs="Times New Roman"/>
          <w:b/>
          <w:sz w:val="24"/>
          <w:szCs w:val="24"/>
        </w:rPr>
        <w:t>К обязательствам гражданина, заключившего договор о целевом обучении, относятся:</w:t>
      </w:r>
    </w:p>
    <w:p w:rsidR="00A71897" w:rsidRDefault="00A71897" w:rsidP="00A71897">
      <w:pPr>
        <w:spacing w:before="240"/>
        <w:ind w:firstLine="540"/>
        <w:jc w:val="both"/>
        <w:rPr>
          <w:rFonts w:ascii="Times New Roman" w:hAnsi="Times New Roman" w:cs="Times New Roman"/>
        </w:rPr>
      </w:pPr>
      <w:bookmarkStart w:id="8" w:name="l91"/>
      <w:bookmarkEnd w:id="8"/>
      <w:r>
        <w:rPr>
          <w:rFonts w:ascii="Times New Roman" w:hAnsi="Times New Roman" w:cs="Times New Roman"/>
        </w:rPr>
        <w:t xml:space="preserve">а) по освоению основной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>
        <w:rPr>
          <w:rFonts w:ascii="Times New Roman" w:hAnsi="Times New Roman" w:cs="Times New Roman"/>
        </w:rPr>
        <w:t>обучения</w:t>
      </w:r>
      <w:r w:rsidR="00AD01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по согласованию</w:t>
      </w:r>
      <w:proofErr w:type="gramEnd"/>
      <w:r>
        <w:rPr>
          <w:rFonts w:ascii="Times New Roman" w:hAnsi="Times New Roman" w:cs="Times New Roman"/>
        </w:rPr>
        <w:t xml:space="preserve"> с заказчиком целевого обучения);</w:t>
      </w:r>
    </w:p>
    <w:p w:rsidR="00734737" w:rsidRDefault="00A71897" w:rsidP="00A7189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 осуществлению трудовой деятельности в месте, определенном договором о целевом обучении, в течение не менее трех лет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91527A" w:rsidRDefault="009152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1527A" w:rsidRPr="0091527A" w:rsidRDefault="0091527A" w:rsidP="0091527A">
      <w:pPr>
        <w:spacing w:before="240"/>
        <w:ind w:firstLine="540"/>
        <w:rPr>
          <w:rFonts w:ascii="Times New Roman" w:hAnsi="Times New Roman" w:cs="Times New Roman"/>
          <w:b/>
        </w:rPr>
      </w:pPr>
      <w:r w:rsidRPr="0091527A">
        <w:rPr>
          <w:rFonts w:ascii="Times New Roman" w:hAnsi="Times New Roman" w:cs="Times New Roman"/>
          <w:b/>
        </w:rPr>
        <w:lastRenderedPageBreak/>
        <w:t>Договором о целевом обучении могут предусматриваться условия:</w:t>
      </w:r>
    </w:p>
    <w:p w:rsidR="0091527A" w:rsidRDefault="0091527A" w:rsidP="0091527A">
      <w:pPr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 прохождении гражданином практической подготовки у заказчика целевого обучения или в организации, в которую будет трудоустроен гражданин в соответствии с договором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соответствии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с договором о целевом обучении (наставником);</w:t>
      </w:r>
    </w:p>
    <w:p w:rsidR="0091527A" w:rsidRDefault="0091527A" w:rsidP="0091527A">
      <w:pPr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гражданином этих требований.</w:t>
      </w:r>
    </w:p>
    <w:p w:rsidR="0091527A" w:rsidRDefault="0091527A" w:rsidP="00A71897">
      <w:pPr>
        <w:ind w:firstLine="540"/>
        <w:jc w:val="both"/>
      </w:pPr>
      <w:bookmarkStart w:id="9" w:name="_GoBack"/>
      <w:bookmarkEnd w:id="9"/>
    </w:p>
    <w:sectPr w:rsidR="0091527A" w:rsidSect="00C0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3AC"/>
    <w:multiLevelType w:val="hybridMultilevel"/>
    <w:tmpl w:val="2B34D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934ED1"/>
    <w:multiLevelType w:val="hybridMultilevel"/>
    <w:tmpl w:val="FF0E5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ABD"/>
    <w:rsid w:val="000A0ABD"/>
    <w:rsid w:val="001B4956"/>
    <w:rsid w:val="00734737"/>
    <w:rsid w:val="0091527A"/>
    <w:rsid w:val="00A71897"/>
    <w:rsid w:val="00AD013C"/>
    <w:rsid w:val="00AD3269"/>
    <w:rsid w:val="00AE3269"/>
    <w:rsid w:val="00C03D7B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ABD"/>
    <w:rPr>
      <w:color w:val="0000FF"/>
      <w:u w:val="single"/>
    </w:rPr>
  </w:style>
  <w:style w:type="paragraph" w:styleId="a4">
    <w:name w:val="No Spacing"/>
    <w:uiPriority w:val="1"/>
    <w:qFormat/>
    <w:rsid w:val="000A0AB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0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20669?l77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ferent.ru/1/320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erent.ru/1/3206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21&amp;dst=1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3299</Characters>
  <Application>Microsoft Office Word</Application>
  <DocSecurity>0</DocSecurity>
  <Lines>27</Lines>
  <Paragraphs>7</Paragraphs>
  <ScaleCrop>false</ScaleCrop>
  <Company>vspu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Федоркина Наталья Анатольевна</cp:lastModifiedBy>
  <cp:revision>10</cp:revision>
  <dcterms:created xsi:type="dcterms:W3CDTF">2019-04-24T09:30:00Z</dcterms:created>
  <dcterms:modified xsi:type="dcterms:W3CDTF">2024-05-06T10:27:00Z</dcterms:modified>
</cp:coreProperties>
</file>